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1A15702E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zonas Nr. 1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19CBFE71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A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Nr.1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FA3A3C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FA3A3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FA3A3C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FA3A3C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55 EUR (piecdesmit pieci </w:t>
      </w:r>
      <w:proofErr w:type="spellStart"/>
      <w:r w:rsidR="00FA3A3C" w:rsidRPr="000B1EF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) un pievienotās vērtības nodoklis (turpmāk – PVN) 21% apmērā 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11,55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vienpadsmit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3918EF">
        <w:rPr>
          <w:rFonts w:ascii="Times New Roman" w:eastAsia="Calibri" w:hAnsi="Times New Roman" w:cs="Times New Roman"/>
          <w:sz w:val="24"/>
          <w:szCs w:val="24"/>
        </w:rPr>
        <w:t>),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kas kopā ir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66,55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sešdesmit seši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1182526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269CCF73" w:rsidR="00426A46" w:rsidRDefault="00FA3A3C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8C23DC">
        <w:rPr>
          <w:rFonts w:ascii="Times New Roman" w:eastAsia="Calibri" w:hAnsi="Times New Roman" w:cs="Times New Roman"/>
          <w:sz w:val="24"/>
          <w:szCs w:val="24"/>
        </w:rPr>
        <w:t>dalības maksa 10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</w:t>
      </w:r>
      <w:r w:rsidRPr="005F656B">
        <w:rPr>
          <w:rFonts w:ascii="Times New Roman" w:eastAsia="Calibri" w:hAnsi="Times New Roman" w:cs="Times New Roman"/>
          <w:sz w:val="24"/>
          <w:szCs w:val="24"/>
        </w:rPr>
        <w:t>kas atvērts AS „SEB banka”, kods UNLALV2X, ar atzīmi “Par dalību Tirdzniecības vietas, A zona Nr. 1,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656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5F656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5F656B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A zona Nr. 1,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656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5F656B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245A6985" w14:textId="2B8CBEE3" w:rsidR="00960C1E" w:rsidRPr="00960C1E" w:rsidRDefault="00C17535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960C1E">
        <w:rPr>
          <w:rFonts w:ascii="Times New Roman" w:hAnsi="Times New Roman" w:cs="Times New Roman"/>
          <w:sz w:val="24"/>
          <w:szCs w:val="24"/>
        </w:rPr>
        <w:t>t</w:t>
      </w:r>
      <w:r w:rsidR="00960C1E" w:rsidRPr="00960C1E">
        <w:rPr>
          <w:rFonts w:ascii="Times New Roman" w:hAnsi="Times New Roman" w:cs="Times New Roman"/>
          <w:sz w:val="24"/>
          <w:szCs w:val="24"/>
        </w:rPr>
        <w:t xml:space="preserve">irdzniecības vietās realizējamās preču grupas (A zonā): </w:t>
      </w:r>
    </w:p>
    <w:p w14:paraId="3B8ED79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amatniecības darinājumi;</w:t>
      </w:r>
    </w:p>
    <w:p w14:paraId="71F10E72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mākslas priekšmeti;</w:t>
      </w:r>
    </w:p>
    <w:p w14:paraId="47C428C5" w14:textId="07B6EB2A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1E">
        <w:rPr>
          <w:rFonts w:ascii="Times New Roman" w:hAnsi="Times New Roman" w:cs="Times New Roman"/>
          <w:sz w:val="24"/>
          <w:szCs w:val="24"/>
        </w:rPr>
        <w:t>no kopējā preču sortimenta);</w:t>
      </w:r>
    </w:p>
    <w:p w14:paraId="4B5CE30F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457F99F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4B4207DF" w:rsidR="00DA3504" w:rsidRDefault="00960C1E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bookmarkStart w:id="0" w:name="_GoBack"/>
      <w:bookmarkEnd w:id="0"/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60C1E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F185-9BAA-487E-A734-F851781C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2023-03-22T07:45:00Z</dcterms:created>
  <dcterms:modified xsi:type="dcterms:W3CDTF">2023-03-22T07:45:00Z</dcterms:modified>
</cp:coreProperties>
</file>