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4F792C">
        <w:rPr>
          <w:rFonts w:ascii="Times New Roman" w:eastAsia="Times New Roman" w:hAnsi="Times New Roman" w:cs="Times New Roman"/>
          <w:sz w:val="24"/>
          <w:szCs w:val="24"/>
        </w:rPr>
        <w:t>9.augusta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</w:t>
      </w:r>
      <w:r w:rsidR="00ED6AE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 xml:space="preserve">Par Siguldas novada pašvaldības kustamās mantas – Renault </w:t>
      </w:r>
      <w:proofErr w:type="spellStart"/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>Thalia</w:t>
      </w:r>
      <w:proofErr w:type="spellEnd"/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>, valsts reģ.Nr.FV9948 - trešās izsoles atzīšanu par nenotikušu un ceturtās izsoles rīkošanu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D6AE5" w:rsidRPr="00972A1C">
        <w:t xml:space="preserve"> 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prot.</w:t>
      </w:r>
      <w:r w:rsidR="00ED6AE5" w:rsidRPr="00194296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194296" w:rsidRPr="001942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7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2A1C" w:rsidRPr="00194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9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6AE5" w:rsidRPr="00194296">
        <w:rPr>
          <w:rFonts w:ascii="Times New Roman" w:eastAsia="Times New Roman" w:hAnsi="Times New Roman" w:cs="Times New Roman"/>
          <w:sz w:val="24"/>
          <w:szCs w:val="24"/>
        </w:rPr>
        <w:t>.§), 2018.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4F792C">
        <w:rPr>
          <w:rFonts w:ascii="Times New Roman" w:eastAsia="Times New Roman" w:hAnsi="Times New Roman" w:cs="Times New Roman"/>
          <w:sz w:val="24"/>
          <w:szCs w:val="24"/>
        </w:rPr>
        <w:t>28.augustā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5170C2" w:rsidRPr="005170C2">
        <w:rPr>
          <w:rFonts w:ascii="Times New Roman" w:eastAsia="Times New Roman" w:hAnsi="Times New Roman" w:cs="Times New Roman"/>
          <w:sz w:val="24"/>
          <w:szCs w:val="24"/>
        </w:rPr>
        <w:t xml:space="preserve">kustamās mantas </w:t>
      </w:r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 xml:space="preserve">Renault </w:t>
      </w:r>
      <w:proofErr w:type="spellStart"/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>Thalia</w:t>
      </w:r>
      <w:proofErr w:type="spellEnd"/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>, valsts reģ.Nr.FV9948</w:t>
      </w:r>
      <w:r w:rsidR="005170C2">
        <w:rPr>
          <w:rFonts w:ascii="Times New Roman" w:eastAsia="Times New Roman" w:hAnsi="Times New Roman" w:cs="Times New Roman"/>
          <w:sz w:val="24"/>
          <w:szCs w:val="24"/>
        </w:rPr>
        <w:t>, pārdošanas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Saskaņā ar izsoles rezultātiem, tiesības slēgt pirkuma līgumu par kustamo mantu – </w:t>
      </w:r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 xml:space="preserve">Renault </w:t>
      </w:r>
      <w:proofErr w:type="spellStart"/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>Thalia</w:t>
      </w:r>
      <w:proofErr w:type="spellEnd"/>
      <w:r w:rsidR="004F792C" w:rsidRPr="004F792C">
        <w:rPr>
          <w:rFonts w:ascii="Times New Roman" w:eastAsia="Times New Roman" w:hAnsi="Times New Roman" w:cs="Times New Roman"/>
          <w:sz w:val="24"/>
          <w:szCs w:val="24"/>
        </w:rPr>
        <w:t>, valsts reģ.Nr.FV9948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ieguva </w:t>
      </w:r>
      <w:r w:rsidR="004F792C">
        <w:rPr>
          <w:rFonts w:ascii="Times New Roman" w:eastAsia="Calibri" w:hAnsi="Times New Roman" w:cs="Times New Roman"/>
          <w:sz w:val="24"/>
          <w:szCs w:val="24"/>
        </w:rPr>
        <w:t>T.Z</w:t>
      </w:r>
      <w:bookmarkStart w:id="0" w:name="_GoBack"/>
      <w:bookmarkEnd w:id="0"/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57C4B"/>
    <w:rsid w:val="00CA2B30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70E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2018-05-18T08:43:00Z</dcterms:created>
  <dcterms:modified xsi:type="dcterms:W3CDTF">2018-09-08T21:08:00Z</dcterms:modified>
</cp:coreProperties>
</file>